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F09" w:rsidRPr="00842F09" w:rsidRDefault="00842F09" w:rsidP="00842F09">
      <w:pPr>
        <w:shd w:val="clear" w:color="auto" w:fill="FFFFFF"/>
        <w:spacing w:before="450" w:after="450" w:line="420" w:lineRule="atLeast"/>
        <w:outlineLvl w:val="2"/>
        <w:rPr>
          <w:rFonts w:ascii="Arial" w:eastAsia="Times New Roman" w:hAnsi="Arial" w:cs="Arial"/>
          <w:b/>
          <w:bCs/>
          <w:color w:val="ED7D31" w:themeColor="accent2"/>
          <w:sz w:val="42"/>
          <w:szCs w:val="42"/>
          <w:lang w:eastAsia="tr-TR"/>
        </w:rPr>
      </w:pPr>
      <w:bookmarkStart w:id="0" w:name="_GoBack"/>
      <w:r w:rsidRPr="00842F09">
        <w:rPr>
          <w:rFonts w:ascii="Arial" w:eastAsia="Times New Roman" w:hAnsi="Arial" w:cs="Arial"/>
          <w:b/>
          <w:bCs/>
          <w:color w:val="ED7D31" w:themeColor="accent2"/>
          <w:sz w:val="42"/>
          <w:szCs w:val="42"/>
          <w:lang w:eastAsia="tr-TR"/>
        </w:rPr>
        <w:t>Mesleki Rehberlik</w:t>
      </w:r>
      <w:r>
        <w:rPr>
          <w:rFonts w:ascii="Arial" w:eastAsia="Times New Roman" w:hAnsi="Arial" w:cs="Arial"/>
          <w:b/>
          <w:bCs/>
          <w:color w:val="ED7D31" w:themeColor="accent2"/>
          <w:sz w:val="42"/>
          <w:szCs w:val="42"/>
          <w:lang w:eastAsia="tr-TR"/>
        </w:rPr>
        <w:t xml:space="preserve">   </w:t>
      </w:r>
      <w:bookmarkEnd w:id="0"/>
      <w:r>
        <w:rPr>
          <w:noProof/>
          <w:lang w:eastAsia="tr-TR"/>
        </w:rPr>
        <w:drawing>
          <wp:inline distT="0" distB="0" distL="0" distR="0">
            <wp:extent cx="2066925" cy="1291828"/>
            <wp:effectExtent l="0" t="0" r="0" b="3810"/>
            <wp:docPr id="1" name="Resim 1"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gili resi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4659" cy="1296662"/>
                    </a:xfrm>
                    <a:prstGeom prst="rect">
                      <a:avLst/>
                    </a:prstGeom>
                    <a:noFill/>
                    <a:ln>
                      <a:noFill/>
                    </a:ln>
                  </pic:spPr>
                </pic:pic>
              </a:graphicData>
            </a:graphic>
          </wp:inline>
        </w:drawing>
      </w:r>
    </w:p>
    <w:p w:rsidR="00842F09" w:rsidRPr="00842F09" w:rsidRDefault="00842F09" w:rsidP="00842F09">
      <w:pPr>
        <w:shd w:val="clear" w:color="auto" w:fill="FFFFFF"/>
        <w:spacing w:after="150" w:line="330" w:lineRule="atLeast"/>
        <w:rPr>
          <w:rFonts w:ascii="Arial" w:eastAsia="Times New Roman" w:hAnsi="Arial" w:cs="Arial"/>
          <w:color w:val="000000" w:themeColor="text1"/>
          <w:sz w:val="21"/>
          <w:szCs w:val="21"/>
          <w:lang w:eastAsia="tr-TR"/>
        </w:rPr>
      </w:pPr>
      <w:r w:rsidRPr="00842F09">
        <w:rPr>
          <w:rFonts w:ascii="Arial" w:eastAsia="Times New Roman" w:hAnsi="Arial" w:cs="Arial"/>
          <w:color w:val="000000" w:themeColor="text1"/>
          <w:sz w:val="21"/>
          <w:szCs w:val="21"/>
          <w:lang w:eastAsia="tr-TR"/>
        </w:rPr>
        <w:t xml:space="preserve">Mesleki rehberlik ve yöneltme, bireylerin çeşitli meslekleri tanımaları, kendi kişisel özelliklerini </w:t>
      </w:r>
      <w:proofErr w:type="spellStart"/>
      <w:r w:rsidRPr="00842F09">
        <w:rPr>
          <w:rFonts w:ascii="Arial" w:eastAsia="Times New Roman" w:hAnsi="Arial" w:cs="Arial"/>
          <w:color w:val="000000" w:themeColor="text1"/>
          <w:sz w:val="21"/>
          <w:szCs w:val="21"/>
          <w:lang w:eastAsia="tr-TR"/>
        </w:rPr>
        <w:t>anımaları</w:t>
      </w:r>
      <w:proofErr w:type="spellEnd"/>
      <w:r w:rsidRPr="00842F09">
        <w:rPr>
          <w:rFonts w:ascii="Arial" w:eastAsia="Times New Roman" w:hAnsi="Arial" w:cs="Arial"/>
          <w:color w:val="000000" w:themeColor="text1"/>
          <w:sz w:val="21"/>
          <w:szCs w:val="21"/>
          <w:lang w:eastAsia="tr-TR"/>
        </w:rPr>
        <w:t xml:space="preserve"> ve bu bilgilerin ışığında kendilerine en uygun olan meslekleri seçmeleri, sürecidir.</w:t>
      </w:r>
    </w:p>
    <w:p w:rsidR="00842F09" w:rsidRPr="00842F09" w:rsidRDefault="00842F09" w:rsidP="00842F09">
      <w:pPr>
        <w:shd w:val="clear" w:color="auto" w:fill="FFFFFF"/>
        <w:spacing w:after="150" w:line="330" w:lineRule="atLeast"/>
        <w:rPr>
          <w:rFonts w:ascii="Arial" w:eastAsia="Times New Roman" w:hAnsi="Arial" w:cs="Arial"/>
          <w:color w:val="000000" w:themeColor="text1"/>
          <w:sz w:val="21"/>
          <w:szCs w:val="21"/>
          <w:lang w:eastAsia="tr-TR"/>
        </w:rPr>
      </w:pPr>
      <w:r w:rsidRPr="00842F09">
        <w:rPr>
          <w:rFonts w:ascii="Arial" w:eastAsia="Times New Roman" w:hAnsi="Arial" w:cs="Arial"/>
          <w:color w:val="000000" w:themeColor="text1"/>
          <w:sz w:val="21"/>
          <w:szCs w:val="21"/>
          <w:lang w:eastAsia="tr-TR"/>
        </w:rPr>
        <w:t xml:space="preserve">Mesleki psikolojik danışma ise bu amaçla yapılan bireysel </w:t>
      </w:r>
      <w:proofErr w:type="gramStart"/>
      <w:r w:rsidRPr="00842F09">
        <w:rPr>
          <w:rFonts w:ascii="Arial" w:eastAsia="Times New Roman" w:hAnsi="Arial" w:cs="Arial"/>
          <w:color w:val="000000" w:themeColor="text1"/>
          <w:sz w:val="21"/>
          <w:szCs w:val="21"/>
          <w:lang w:eastAsia="tr-TR"/>
        </w:rPr>
        <w:t>yada</w:t>
      </w:r>
      <w:proofErr w:type="gramEnd"/>
      <w:r w:rsidRPr="00842F09">
        <w:rPr>
          <w:rFonts w:ascii="Arial" w:eastAsia="Times New Roman" w:hAnsi="Arial" w:cs="Arial"/>
          <w:color w:val="000000" w:themeColor="text1"/>
          <w:sz w:val="21"/>
          <w:szCs w:val="21"/>
          <w:lang w:eastAsia="tr-TR"/>
        </w:rPr>
        <w:t xml:space="preserve"> grupla psikolojik danışma hizmetleridir. Bu anlamda, rehberlik ve yöneltme bireye kendisi hakkında ve çevresindeki olanaklar ve meslekler hakkında bilgi sahibi olmasına, </w:t>
      </w:r>
      <w:proofErr w:type="spellStart"/>
      <w:r w:rsidRPr="00842F09">
        <w:rPr>
          <w:rFonts w:ascii="Arial" w:eastAsia="Times New Roman" w:hAnsi="Arial" w:cs="Arial"/>
          <w:color w:val="000000" w:themeColor="text1"/>
          <w:sz w:val="21"/>
          <w:szCs w:val="21"/>
          <w:lang w:eastAsia="tr-TR"/>
        </w:rPr>
        <w:t>doğruve</w:t>
      </w:r>
      <w:proofErr w:type="spellEnd"/>
      <w:r w:rsidRPr="00842F09">
        <w:rPr>
          <w:rFonts w:ascii="Arial" w:eastAsia="Times New Roman" w:hAnsi="Arial" w:cs="Arial"/>
          <w:color w:val="000000" w:themeColor="text1"/>
          <w:sz w:val="21"/>
          <w:szCs w:val="21"/>
          <w:lang w:eastAsia="tr-TR"/>
        </w:rPr>
        <w:t xml:space="preserve"> yerinde kararlar verebilmesine yardım olarak tanımlanabilir. Örgütlenmiş okul rehberlik hizmetlerinin bir boyutu olan bilgi verme servisi, bireyi çevresinden haberdar etme görevini yürütür. Birey, kendi hakkındaki bilgileri de rehberliğin Bireyi Tanıma servisi yardımı ile edinir. Bireyi tanıma teknik ve yöntemleri ´´BireyiTanımaTeknikleri´´kitabında(Özgüven1998)ayrıntılı </w:t>
      </w:r>
      <w:proofErr w:type="spellStart"/>
      <w:proofErr w:type="gramStart"/>
      <w:r w:rsidRPr="00842F09">
        <w:rPr>
          <w:rFonts w:ascii="Arial" w:eastAsia="Times New Roman" w:hAnsi="Arial" w:cs="Arial"/>
          <w:color w:val="000000" w:themeColor="text1"/>
          <w:sz w:val="21"/>
          <w:szCs w:val="21"/>
          <w:lang w:eastAsia="tr-TR"/>
        </w:rPr>
        <w:t>olarakanlatılmıştır.Birey</w:t>
      </w:r>
      <w:proofErr w:type="spellEnd"/>
      <w:proofErr w:type="gramEnd"/>
      <w:r w:rsidRPr="00842F09">
        <w:rPr>
          <w:rFonts w:ascii="Arial" w:eastAsia="Times New Roman" w:hAnsi="Arial" w:cs="Arial"/>
          <w:color w:val="000000" w:themeColor="text1"/>
          <w:sz w:val="21"/>
          <w:szCs w:val="21"/>
          <w:lang w:eastAsia="tr-TR"/>
        </w:rPr>
        <w:t xml:space="preserve"> rehberlik ve psikolojik danışmanın katkısı </w:t>
      </w:r>
      <w:proofErr w:type="spellStart"/>
      <w:r w:rsidRPr="00842F09">
        <w:rPr>
          <w:rFonts w:ascii="Arial" w:eastAsia="Times New Roman" w:hAnsi="Arial" w:cs="Arial"/>
          <w:color w:val="000000" w:themeColor="text1"/>
          <w:sz w:val="21"/>
          <w:szCs w:val="21"/>
          <w:lang w:eastAsia="tr-TR"/>
        </w:rPr>
        <w:t>ile´´kendisi´´ve´´meslek´´ile</w:t>
      </w:r>
      <w:proofErr w:type="spellEnd"/>
      <w:r w:rsidRPr="00842F09">
        <w:rPr>
          <w:rFonts w:ascii="Arial" w:eastAsia="Times New Roman" w:hAnsi="Arial" w:cs="Arial"/>
          <w:color w:val="000000" w:themeColor="text1"/>
          <w:sz w:val="21"/>
          <w:szCs w:val="21"/>
          <w:lang w:eastAsia="tr-TR"/>
        </w:rPr>
        <w:t xml:space="preserve"> ilgili bilgileri</w:t>
      </w:r>
      <w:r w:rsidRPr="00842F09">
        <w:rPr>
          <w:rFonts w:ascii="Arial" w:eastAsia="Times New Roman" w:hAnsi="Arial" w:cs="Arial"/>
          <w:color w:val="000000" w:themeColor="text1"/>
          <w:sz w:val="18"/>
          <w:szCs w:val="18"/>
          <w:lang w:eastAsia="tr-TR"/>
        </w:rPr>
        <w:br/>
      </w:r>
      <w:r w:rsidRPr="00842F09">
        <w:rPr>
          <w:rFonts w:ascii="Arial" w:eastAsia="Times New Roman" w:hAnsi="Arial" w:cs="Arial"/>
          <w:color w:val="000000" w:themeColor="text1"/>
          <w:sz w:val="21"/>
          <w:szCs w:val="21"/>
          <w:lang w:eastAsia="tr-TR"/>
        </w:rPr>
        <w:t xml:space="preserve">birleştirir, </w:t>
      </w:r>
      <w:proofErr w:type="spellStart"/>
      <w:r w:rsidRPr="00842F09">
        <w:rPr>
          <w:rFonts w:ascii="Arial" w:eastAsia="Times New Roman" w:hAnsi="Arial" w:cs="Arial"/>
          <w:color w:val="000000" w:themeColor="text1"/>
          <w:sz w:val="21"/>
          <w:szCs w:val="21"/>
          <w:lang w:eastAsia="tr-TR"/>
        </w:rPr>
        <w:t>analizeder</w:t>
      </w:r>
      <w:proofErr w:type="spellEnd"/>
      <w:r w:rsidRPr="00842F09">
        <w:rPr>
          <w:rFonts w:ascii="Arial" w:eastAsia="Times New Roman" w:hAnsi="Arial" w:cs="Arial"/>
          <w:color w:val="000000" w:themeColor="text1"/>
          <w:sz w:val="21"/>
          <w:szCs w:val="21"/>
          <w:lang w:eastAsia="tr-TR"/>
        </w:rPr>
        <w:t>, değerlendirir, çözümler üretir, sonuçları ´´</w:t>
      </w:r>
      <w:proofErr w:type="spellStart"/>
      <w:r w:rsidRPr="00842F09">
        <w:rPr>
          <w:rFonts w:ascii="Arial" w:eastAsia="Times New Roman" w:hAnsi="Arial" w:cs="Arial"/>
          <w:color w:val="000000" w:themeColor="text1"/>
          <w:sz w:val="21"/>
          <w:szCs w:val="21"/>
          <w:lang w:eastAsia="tr-TR"/>
        </w:rPr>
        <w:t>meslek´´veya´´iş</w:t>
      </w:r>
      <w:proofErr w:type="spellEnd"/>
      <w:r w:rsidRPr="00842F09">
        <w:rPr>
          <w:rFonts w:ascii="Arial" w:eastAsia="Times New Roman" w:hAnsi="Arial" w:cs="Arial"/>
          <w:color w:val="000000" w:themeColor="text1"/>
          <w:sz w:val="21"/>
          <w:szCs w:val="21"/>
          <w:lang w:eastAsia="tr-TR"/>
        </w:rPr>
        <w:t>´´ seçme kararında kullanır. Aldığı kararı uygulamak için gerekli önlemleri yerine getirir. Alınan karar ne kadar ayrıntılı bilgiye dayanırsa, o derecede karara uygun ve geçerli olma</w:t>
      </w:r>
      <w:r w:rsidRPr="00842F09">
        <w:rPr>
          <w:rFonts w:ascii="Arial" w:eastAsia="Times New Roman" w:hAnsi="Arial" w:cs="Arial"/>
          <w:color w:val="000000" w:themeColor="text1"/>
          <w:sz w:val="18"/>
          <w:szCs w:val="18"/>
          <w:lang w:eastAsia="tr-TR"/>
        </w:rPr>
        <w:br/>
      </w:r>
      <w:r w:rsidRPr="00842F09">
        <w:rPr>
          <w:rFonts w:ascii="Arial" w:eastAsia="Times New Roman" w:hAnsi="Arial" w:cs="Arial"/>
          <w:color w:val="000000" w:themeColor="text1"/>
          <w:sz w:val="21"/>
          <w:szCs w:val="21"/>
          <w:lang w:eastAsia="tr-TR"/>
        </w:rPr>
        <w:t xml:space="preserve">olasılığı da artar. Danışmanın bilgileri analiz etme, </w:t>
      </w:r>
      <w:proofErr w:type="gramStart"/>
      <w:r w:rsidRPr="00842F09">
        <w:rPr>
          <w:rFonts w:ascii="Arial" w:eastAsia="Times New Roman" w:hAnsi="Arial" w:cs="Arial"/>
          <w:color w:val="000000" w:themeColor="text1"/>
          <w:sz w:val="21"/>
          <w:szCs w:val="21"/>
          <w:lang w:eastAsia="tr-TR"/>
        </w:rPr>
        <w:t>değerlendirme ,bilgi</w:t>
      </w:r>
      <w:proofErr w:type="gramEnd"/>
      <w:r w:rsidRPr="00842F09">
        <w:rPr>
          <w:rFonts w:ascii="Arial" w:eastAsia="Times New Roman" w:hAnsi="Arial" w:cs="Arial"/>
          <w:color w:val="000000" w:themeColor="text1"/>
          <w:sz w:val="21"/>
          <w:szCs w:val="21"/>
          <w:lang w:eastAsia="tr-TR"/>
        </w:rPr>
        <w:t xml:space="preserve"> verme ve yorumlama işlevinin, kişinin bireysel kararına yardımcı teknik bir hizmet olduğu gözden uzak tutulmamalıdır. Rehberlik, bireye rağmen birey hakkında kararlar almak değil, bireyin uygun kararlar almasında yardımcı olmaktır.</w:t>
      </w:r>
      <w:r w:rsidRPr="00842F09">
        <w:rPr>
          <w:rFonts w:ascii="Arial" w:eastAsia="Times New Roman" w:hAnsi="Arial" w:cs="Arial"/>
          <w:color w:val="000000" w:themeColor="text1"/>
          <w:sz w:val="18"/>
          <w:szCs w:val="18"/>
          <w:lang w:eastAsia="tr-TR"/>
        </w:rPr>
        <w:br/>
      </w:r>
      <w:r w:rsidRPr="00842F09">
        <w:rPr>
          <w:rFonts w:ascii="Arial" w:eastAsia="Times New Roman" w:hAnsi="Arial" w:cs="Arial"/>
          <w:color w:val="000000" w:themeColor="text1"/>
          <w:sz w:val="21"/>
          <w:szCs w:val="21"/>
          <w:lang w:eastAsia="tr-TR"/>
        </w:rPr>
        <w:br/>
        <w:t>Meslek Seçmede Bilgi Kaynakları</w:t>
      </w:r>
      <w:r w:rsidRPr="00842F09">
        <w:rPr>
          <w:rFonts w:ascii="Arial" w:eastAsia="Times New Roman" w:hAnsi="Arial" w:cs="Arial"/>
          <w:color w:val="000000" w:themeColor="text1"/>
          <w:sz w:val="18"/>
          <w:szCs w:val="18"/>
          <w:lang w:eastAsia="tr-TR"/>
        </w:rPr>
        <w:br/>
      </w:r>
      <w:r w:rsidRPr="00842F09">
        <w:rPr>
          <w:rFonts w:ascii="Arial" w:eastAsia="Times New Roman" w:hAnsi="Arial" w:cs="Arial"/>
          <w:color w:val="000000" w:themeColor="text1"/>
          <w:sz w:val="21"/>
          <w:szCs w:val="21"/>
          <w:lang w:eastAsia="tr-TR"/>
        </w:rPr>
        <w:t>Bir ´´</w:t>
      </w:r>
      <w:proofErr w:type="spellStart"/>
      <w:r w:rsidRPr="00842F09">
        <w:rPr>
          <w:rFonts w:ascii="Arial" w:eastAsia="Times New Roman" w:hAnsi="Arial" w:cs="Arial"/>
          <w:color w:val="000000" w:themeColor="text1"/>
          <w:sz w:val="21"/>
          <w:szCs w:val="21"/>
          <w:lang w:eastAsia="tr-TR"/>
        </w:rPr>
        <w:t>kararverme</w:t>
      </w:r>
      <w:proofErr w:type="spellEnd"/>
      <w:r w:rsidRPr="00842F09">
        <w:rPr>
          <w:rFonts w:ascii="Arial" w:eastAsia="Times New Roman" w:hAnsi="Arial" w:cs="Arial"/>
          <w:color w:val="000000" w:themeColor="text1"/>
          <w:sz w:val="21"/>
          <w:szCs w:val="21"/>
          <w:lang w:eastAsia="tr-TR"/>
        </w:rPr>
        <w:t xml:space="preserve">´´ süreci olan meslek seçiminin ilk iki aşaması, ´´bireyin kendisi´´ ve ´´meslek alanı´´ ile ilgili geçerli bilgilerin sağlanmasını gerektirir. Meslek seçimi kararına götüren üçüncü aşaması ise, ´´bireye ilişkin kişisel </w:t>
      </w:r>
      <w:proofErr w:type="spellStart"/>
      <w:proofErr w:type="gramStart"/>
      <w:r w:rsidRPr="00842F09">
        <w:rPr>
          <w:rFonts w:ascii="Arial" w:eastAsia="Times New Roman" w:hAnsi="Arial" w:cs="Arial"/>
          <w:color w:val="000000" w:themeColor="text1"/>
          <w:sz w:val="21"/>
          <w:szCs w:val="21"/>
          <w:lang w:eastAsia="tr-TR"/>
        </w:rPr>
        <w:t>niteliklerle,olası</w:t>
      </w:r>
      <w:proofErr w:type="spellEnd"/>
      <w:proofErr w:type="gramEnd"/>
      <w:r w:rsidRPr="00842F09">
        <w:rPr>
          <w:rFonts w:ascii="Arial" w:eastAsia="Times New Roman" w:hAnsi="Arial" w:cs="Arial"/>
          <w:color w:val="000000" w:themeColor="text1"/>
          <w:sz w:val="21"/>
          <w:szCs w:val="21"/>
          <w:lang w:eastAsia="tr-TR"/>
        </w:rPr>
        <w:t xml:space="preserve"> mesleklerin gerektirdiği nitelikler ve koşullar arasında bağıntı kurulması seçeneklerin belirlenmesi ve birey için en uygun olacak meslek tercihinin kararlaştırılmasıdır. ´´Bireylere ilişkin bilgiler çeşitli psikolojik testler, bireyin´´ kendisini anlatmasına dayanan teknikler, gözlemse </w:t>
      </w:r>
      <w:proofErr w:type="spellStart"/>
      <w:r w:rsidRPr="00842F09">
        <w:rPr>
          <w:rFonts w:ascii="Arial" w:eastAsia="Times New Roman" w:hAnsi="Arial" w:cs="Arial"/>
          <w:color w:val="000000" w:themeColor="text1"/>
          <w:sz w:val="21"/>
          <w:szCs w:val="21"/>
          <w:lang w:eastAsia="tr-TR"/>
        </w:rPr>
        <w:t>lteknikler</w:t>
      </w:r>
      <w:proofErr w:type="spellEnd"/>
      <w:r w:rsidRPr="00842F09">
        <w:rPr>
          <w:rFonts w:ascii="Arial" w:eastAsia="Times New Roman" w:hAnsi="Arial" w:cs="Arial"/>
          <w:color w:val="000000" w:themeColor="text1"/>
          <w:sz w:val="21"/>
          <w:szCs w:val="21"/>
          <w:lang w:eastAsia="tr-TR"/>
        </w:rPr>
        <w:t xml:space="preserve"> ve durumsal testler gibi teknik ve yöntemler kullanılarak süreklilik ilkesi içinde toplanmaktadır. Bu bilgiler öğrencinin kişisel dosyasında veya bilgisayarların kullanılması halinde</w:t>
      </w:r>
      <w:r w:rsidRPr="00842F09">
        <w:rPr>
          <w:rFonts w:ascii="Arial" w:eastAsia="Times New Roman" w:hAnsi="Arial" w:cs="Arial"/>
          <w:color w:val="000000" w:themeColor="text1"/>
          <w:sz w:val="18"/>
          <w:szCs w:val="18"/>
          <w:lang w:eastAsia="tr-TR"/>
        </w:rPr>
        <w:br/>
      </w:r>
      <w:r w:rsidRPr="00842F09">
        <w:rPr>
          <w:rFonts w:ascii="Arial" w:eastAsia="Times New Roman" w:hAnsi="Arial" w:cs="Arial"/>
          <w:color w:val="000000" w:themeColor="text1"/>
          <w:sz w:val="21"/>
          <w:szCs w:val="21"/>
          <w:lang w:eastAsia="tr-TR"/>
        </w:rPr>
        <w:t xml:space="preserve">´´disketlerde saklanır. ´´Mesleklere´´ ilişkin bilgiler ise yazılı kaynaklardan, meslek </w:t>
      </w:r>
      <w:proofErr w:type="spellStart"/>
      <w:r w:rsidRPr="00842F09">
        <w:rPr>
          <w:rFonts w:ascii="Arial" w:eastAsia="Times New Roman" w:hAnsi="Arial" w:cs="Arial"/>
          <w:color w:val="000000" w:themeColor="text1"/>
          <w:sz w:val="21"/>
          <w:szCs w:val="21"/>
          <w:lang w:eastAsia="tr-TR"/>
        </w:rPr>
        <w:t>alanlarının´´kaynak</w:t>
      </w:r>
      <w:proofErr w:type="spellEnd"/>
      <w:r w:rsidRPr="00842F09">
        <w:rPr>
          <w:rFonts w:ascii="Arial" w:eastAsia="Times New Roman" w:hAnsi="Arial" w:cs="Arial"/>
          <w:color w:val="000000" w:themeColor="text1"/>
          <w:sz w:val="21"/>
          <w:szCs w:val="21"/>
          <w:lang w:eastAsia="tr-TR"/>
        </w:rPr>
        <w:t xml:space="preserve"> kişilerinden´´ ,iş ve meslekler hakkında yapılacak, inceleme </w:t>
      </w:r>
      <w:proofErr w:type="gramStart"/>
      <w:r w:rsidRPr="00842F09">
        <w:rPr>
          <w:rFonts w:ascii="Arial" w:eastAsia="Times New Roman" w:hAnsi="Arial" w:cs="Arial"/>
          <w:color w:val="000000" w:themeColor="text1"/>
          <w:sz w:val="21"/>
          <w:szCs w:val="21"/>
          <w:lang w:eastAsia="tr-TR"/>
        </w:rPr>
        <w:t>yada</w:t>
      </w:r>
      <w:proofErr w:type="gramEnd"/>
      <w:r w:rsidRPr="00842F09">
        <w:rPr>
          <w:rFonts w:ascii="Arial" w:eastAsia="Times New Roman" w:hAnsi="Arial" w:cs="Arial"/>
          <w:color w:val="000000" w:themeColor="text1"/>
          <w:sz w:val="21"/>
          <w:szCs w:val="21"/>
          <w:lang w:eastAsia="tr-TR"/>
        </w:rPr>
        <w:t xml:space="preserve"> ´iş analizleri´´ </w:t>
      </w:r>
      <w:proofErr w:type="spellStart"/>
      <w:r w:rsidRPr="00842F09">
        <w:rPr>
          <w:rFonts w:ascii="Arial" w:eastAsia="Times New Roman" w:hAnsi="Arial" w:cs="Arial"/>
          <w:color w:val="000000" w:themeColor="text1"/>
          <w:sz w:val="21"/>
          <w:szCs w:val="21"/>
          <w:lang w:eastAsia="tr-TR"/>
        </w:rPr>
        <w:t>nden</w:t>
      </w:r>
      <w:proofErr w:type="spellEnd"/>
      <w:r w:rsidRPr="00842F09">
        <w:rPr>
          <w:rFonts w:ascii="Arial" w:eastAsia="Times New Roman" w:hAnsi="Arial" w:cs="Arial"/>
          <w:color w:val="000000" w:themeColor="text1"/>
          <w:sz w:val="21"/>
          <w:szCs w:val="21"/>
          <w:lang w:eastAsia="tr-TR"/>
        </w:rPr>
        <w:t xml:space="preserve"> elde edilmektedir. Bireyin gözlem ve yaşantıları da bunlara eklenmektedir. Danışmanın rolü ise, bir uzman kişi olarak, meslek seçimi için gerekli bireysel ve mesleki bilgiler sağlamak, analizler yapmak, objektif ve gerçekçi bir tutumla, karar aşamasında olan kişinin ´´bireysel´´ bilgileri ile ´´meslek´´ bilgileri arasındaki ilişkilerin bilincine varmasını kolaylaştırmaktır.</w:t>
      </w:r>
    </w:p>
    <w:p w:rsidR="00842F09" w:rsidRPr="00842F09" w:rsidRDefault="00842F09" w:rsidP="00842F09">
      <w:pPr>
        <w:shd w:val="clear" w:color="auto" w:fill="FFFFFF"/>
        <w:spacing w:line="330" w:lineRule="atLeast"/>
        <w:rPr>
          <w:rFonts w:ascii="Arial" w:eastAsia="Times New Roman" w:hAnsi="Arial" w:cs="Arial"/>
          <w:color w:val="000000" w:themeColor="text1"/>
          <w:sz w:val="21"/>
          <w:szCs w:val="21"/>
          <w:lang w:eastAsia="tr-TR"/>
        </w:rPr>
      </w:pPr>
      <w:r w:rsidRPr="00842F09">
        <w:rPr>
          <w:rFonts w:ascii="Arial" w:eastAsia="Times New Roman" w:hAnsi="Arial" w:cs="Arial"/>
          <w:color w:val="000000" w:themeColor="text1"/>
          <w:sz w:val="21"/>
          <w:szCs w:val="21"/>
          <w:lang w:eastAsia="tr-TR"/>
        </w:rPr>
        <w:t>Yöneltmede İzlenecek Genel İlkeler</w:t>
      </w:r>
      <w:r w:rsidRPr="00842F09">
        <w:rPr>
          <w:rFonts w:ascii="Arial" w:eastAsia="Times New Roman" w:hAnsi="Arial" w:cs="Arial"/>
          <w:color w:val="000000" w:themeColor="text1"/>
          <w:sz w:val="18"/>
          <w:szCs w:val="18"/>
          <w:lang w:eastAsia="tr-TR"/>
        </w:rPr>
        <w:br/>
      </w:r>
      <w:r w:rsidRPr="00842F09">
        <w:rPr>
          <w:rFonts w:ascii="Arial" w:eastAsia="Times New Roman" w:hAnsi="Arial" w:cs="Arial"/>
          <w:color w:val="000000" w:themeColor="text1"/>
          <w:sz w:val="21"/>
          <w:szCs w:val="21"/>
          <w:lang w:eastAsia="tr-TR"/>
        </w:rPr>
        <w:t>Öğrencilerin yöneltilmelerinde dikkate alınması gereken genel ve temel ilkeler aşağıda özet olarak belirtilmiştir.</w:t>
      </w:r>
      <w:r w:rsidRPr="00842F09">
        <w:rPr>
          <w:rFonts w:ascii="Arial" w:eastAsia="Times New Roman" w:hAnsi="Arial" w:cs="Arial"/>
          <w:color w:val="000000" w:themeColor="text1"/>
          <w:sz w:val="18"/>
          <w:szCs w:val="18"/>
          <w:lang w:eastAsia="tr-TR"/>
        </w:rPr>
        <w:br/>
      </w:r>
      <w:r w:rsidRPr="00842F09">
        <w:rPr>
          <w:rFonts w:ascii="Arial" w:eastAsia="Times New Roman" w:hAnsi="Arial" w:cs="Arial"/>
          <w:color w:val="000000" w:themeColor="text1"/>
          <w:sz w:val="21"/>
          <w:szCs w:val="21"/>
          <w:lang w:eastAsia="tr-TR"/>
        </w:rPr>
        <w:t>Bireysel Sorumluluk İlkesi</w:t>
      </w:r>
      <w:r w:rsidRPr="00842F09">
        <w:rPr>
          <w:rFonts w:ascii="Arial" w:eastAsia="Times New Roman" w:hAnsi="Arial" w:cs="Arial"/>
          <w:color w:val="000000" w:themeColor="text1"/>
          <w:sz w:val="18"/>
          <w:szCs w:val="18"/>
          <w:lang w:eastAsia="tr-TR"/>
        </w:rPr>
        <w:br/>
      </w:r>
      <w:r w:rsidRPr="00842F09">
        <w:rPr>
          <w:rFonts w:ascii="Arial" w:eastAsia="Times New Roman" w:hAnsi="Arial" w:cs="Arial"/>
          <w:color w:val="000000" w:themeColor="text1"/>
          <w:sz w:val="21"/>
          <w:szCs w:val="21"/>
          <w:lang w:eastAsia="tr-TR"/>
        </w:rPr>
        <w:t>Yöneltme gücendirici, zorlayıcı değil, özendirici, kişinin kararının gerçekçi olması yönünde yol gösterici olmalı, hangi programa gireceği hususundaki son kararı bireyin kendisi vermeli ve bunun sorumluluğunu kendisi taşımalıdır.</w:t>
      </w:r>
      <w:r w:rsidRPr="00842F09">
        <w:rPr>
          <w:rFonts w:ascii="Arial" w:eastAsia="Times New Roman" w:hAnsi="Arial" w:cs="Arial"/>
          <w:color w:val="000000" w:themeColor="text1"/>
          <w:sz w:val="18"/>
          <w:szCs w:val="18"/>
          <w:lang w:eastAsia="tr-TR"/>
        </w:rPr>
        <w:br/>
      </w:r>
      <w:r w:rsidRPr="00842F09">
        <w:rPr>
          <w:rFonts w:ascii="Arial" w:eastAsia="Times New Roman" w:hAnsi="Arial" w:cs="Arial"/>
          <w:color w:val="000000" w:themeColor="text1"/>
          <w:sz w:val="21"/>
          <w:szCs w:val="21"/>
          <w:lang w:eastAsia="tr-TR"/>
        </w:rPr>
        <w:t>Süreklilik</w:t>
      </w:r>
      <w:r w:rsidRPr="00842F09">
        <w:rPr>
          <w:rFonts w:ascii="Arial" w:eastAsia="Times New Roman" w:hAnsi="Arial" w:cs="Arial"/>
          <w:color w:val="000000" w:themeColor="text1"/>
          <w:sz w:val="18"/>
          <w:szCs w:val="18"/>
          <w:lang w:eastAsia="tr-TR"/>
        </w:rPr>
        <w:br/>
      </w:r>
      <w:r w:rsidRPr="00842F09">
        <w:rPr>
          <w:rFonts w:ascii="Arial" w:eastAsia="Times New Roman" w:hAnsi="Arial" w:cs="Arial"/>
          <w:color w:val="000000" w:themeColor="text1"/>
          <w:sz w:val="21"/>
          <w:szCs w:val="21"/>
          <w:lang w:eastAsia="tr-TR"/>
        </w:rPr>
        <w:t xml:space="preserve">Yöneltme, ilköğretimin sonuna ve ortaöğretimin başında, eğitim sürecinin bir noktasında yapılacak tek bir seçme </w:t>
      </w:r>
      <w:r w:rsidRPr="00842F09">
        <w:rPr>
          <w:rFonts w:ascii="Arial" w:eastAsia="Times New Roman" w:hAnsi="Arial" w:cs="Arial"/>
          <w:color w:val="000000" w:themeColor="text1"/>
          <w:sz w:val="21"/>
          <w:szCs w:val="21"/>
          <w:lang w:eastAsia="tr-TR"/>
        </w:rPr>
        <w:lastRenderedPageBreak/>
        <w:t>veya giriş sınavı ile değil, bir süreç olarak düşünülmeli, okul öncesinden başlayarak öğrenci hakkında öğrenimi boyunca yapılacak sürekli gözlem ve değerlendirmelerden elde edilen bilgilerin birikimine göre yapılmalıdır.</w:t>
      </w:r>
      <w:r w:rsidRPr="00842F09">
        <w:rPr>
          <w:rFonts w:ascii="Arial" w:eastAsia="Times New Roman" w:hAnsi="Arial" w:cs="Arial"/>
          <w:color w:val="000000" w:themeColor="text1"/>
          <w:sz w:val="18"/>
          <w:szCs w:val="18"/>
          <w:lang w:eastAsia="tr-TR"/>
        </w:rPr>
        <w:br/>
      </w:r>
      <w:proofErr w:type="spellStart"/>
      <w:r w:rsidRPr="00842F09">
        <w:rPr>
          <w:rFonts w:ascii="Arial" w:eastAsia="Times New Roman" w:hAnsi="Arial" w:cs="Arial"/>
          <w:color w:val="000000" w:themeColor="text1"/>
          <w:sz w:val="21"/>
          <w:szCs w:val="21"/>
          <w:lang w:eastAsia="tr-TR"/>
        </w:rPr>
        <w:t>FırsatEşitliği</w:t>
      </w:r>
      <w:proofErr w:type="spellEnd"/>
      <w:r w:rsidRPr="00842F09">
        <w:rPr>
          <w:rFonts w:ascii="Arial" w:eastAsia="Times New Roman" w:hAnsi="Arial" w:cs="Arial"/>
          <w:color w:val="000000" w:themeColor="text1"/>
          <w:sz w:val="21"/>
          <w:szCs w:val="21"/>
          <w:lang w:eastAsia="tr-TR"/>
        </w:rPr>
        <w:t xml:space="preserve"> İlkesi</w:t>
      </w:r>
      <w:r w:rsidRPr="00842F09">
        <w:rPr>
          <w:rFonts w:ascii="Arial" w:eastAsia="Times New Roman" w:hAnsi="Arial" w:cs="Arial"/>
          <w:color w:val="000000" w:themeColor="text1"/>
          <w:sz w:val="18"/>
          <w:szCs w:val="18"/>
          <w:lang w:eastAsia="tr-TR"/>
        </w:rPr>
        <w:br/>
      </w:r>
      <w:r w:rsidRPr="00842F09">
        <w:rPr>
          <w:rFonts w:ascii="Arial" w:eastAsia="Times New Roman" w:hAnsi="Arial" w:cs="Arial"/>
          <w:color w:val="000000" w:themeColor="text1"/>
          <w:sz w:val="21"/>
          <w:szCs w:val="21"/>
          <w:lang w:eastAsia="tr-TR"/>
        </w:rPr>
        <w:t>Yöneltme, eleme sınavlarında olduğu gibi, öğrencilerin bir kısmını seçen, diğerlerini program dışı bırakan bir tutumla değil, öğrencilerin tümüne fırsat eşitliği sağlayacak şekilde yapılmalı, istek, ilgi ve yeteneklerine göre yetişmeleri sağlanmalı, herkesin başarılı olabileceği bir programa girmesi amaç edinilmeli, olanaklar araştırılmalı ve kişi desteklenmelidir.</w:t>
      </w:r>
      <w:r w:rsidRPr="00842F09">
        <w:rPr>
          <w:rFonts w:ascii="Arial" w:eastAsia="Times New Roman" w:hAnsi="Arial" w:cs="Arial"/>
          <w:color w:val="000000" w:themeColor="text1"/>
          <w:sz w:val="18"/>
          <w:szCs w:val="18"/>
          <w:lang w:eastAsia="tr-TR"/>
        </w:rPr>
        <w:br/>
      </w:r>
      <w:r w:rsidRPr="00842F09">
        <w:rPr>
          <w:rFonts w:ascii="Arial" w:eastAsia="Times New Roman" w:hAnsi="Arial" w:cs="Arial"/>
          <w:color w:val="000000" w:themeColor="text1"/>
          <w:sz w:val="21"/>
          <w:szCs w:val="21"/>
          <w:lang w:eastAsia="tr-TR"/>
        </w:rPr>
        <w:t>Bütünlük</w:t>
      </w:r>
      <w:r w:rsidRPr="00842F09">
        <w:rPr>
          <w:rFonts w:ascii="Arial" w:eastAsia="Times New Roman" w:hAnsi="Arial" w:cs="Arial"/>
          <w:color w:val="000000" w:themeColor="text1"/>
          <w:sz w:val="18"/>
          <w:szCs w:val="18"/>
          <w:lang w:eastAsia="tr-TR"/>
        </w:rPr>
        <w:br/>
      </w:r>
      <w:r w:rsidRPr="00842F09">
        <w:rPr>
          <w:rFonts w:ascii="Arial" w:eastAsia="Times New Roman" w:hAnsi="Arial" w:cs="Arial"/>
          <w:color w:val="000000" w:themeColor="text1"/>
          <w:sz w:val="21"/>
          <w:szCs w:val="21"/>
          <w:lang w:eastAsia="tr-TR"/>
        </w:rPr>
        <w:t xml:space="preserve">Yöneltme ´örgün´´ ve ´yaygın eğitim sistemini içine alacak şekilde bir bütünlük içinde ilköğretim ve ortaöğretimdeki tüm öğrencileri kapsamalı sistemde kalan öğrenciler kadar, eğitim sisteminden ayrılan öğrencilerin </w:t>
      </w:r>
      <w:proofErr w:type="spellStart"/>
      <w:r w:rsidRPr="00842F09">
        <w:rPr>
          <w:rFonts w:ascii="Arial" w:eastAsia="Times New Roman" w:hAnsi="Arial" w:cs="Arial"/>
          <w:color w:val="000000" w:themeColor="text1"/>
          <w:sz w:val="21"/>
          <w:szCs w:val="21"/>
          <w:lang w:eastAsia="tr-TR"/>
        </w:rPr>
        <w:t>yerleştirilmelerinide</w:t>
      </w:r>
      <w:proofErr w:type="spellEnd"/>
      <w:r w:rsidRPr="00842F09">
        <w:rPr>
          <w:rFonts w:ascii="Arial" w:eastAsia="Times New Roman" w:hAnsi="Arial" w:cs="Arial"/>
          <w:color w:val="000000" w:themeColor="text1"/>
          <w:sz w:val="21"/>
          <w:szCs w:val="21"/>
          <w:lang w:eastAsia="tr-TR"/>
        </w:rPr>
        <w:t xml:space="preserve"> içine almalı kimse yalnız bırakılmamalıdır. </w:t>
      </w:r>
      <w:r w:rsidRPr="00842F09">
        <w:rPr>
          <w:rFonts w:ascii="Arial" w:eastAsia="Times New Roman" w:hAnsi="Arial" w:cs="Arial"/>
          <w:color w:val="000000" w:themeColor="text1"/>
          <w:sz w:val="21"/>
          <w:szCs w:val="21"/>
          <w:lang w:eastAsia="tr-TR"/>
        </w:rPr>
        <w:br/>
        <w:t>Yöneltmede Dikkate Alınacak Bilgi Kaynakları ve Ölçütler</w:t>
      </w:r>
      <w:r w:rsidRPr="00842F09">
        <w:rPr>
          <w:rFonts w:ascii="Arial" w:eastAsia="Times New Roman" w:hAnsi="Arial" w:cs="Arial"/>
          <w:color w:val="000000" w:themeColor="text1"/>
          <w:sz w:val="18"/>
          <w:szCs w:val="18"/>
          <w:lang w:eastAsia="tr-TR"/>
        </w:rPr>
        <w:br/>
      </w:r>
      <w:r w:rsidRPr="00842F09">
        <w:rPr>
          <w:rFonts w:ascii="Arial" w:eastAsia="Times New Roman" w:hAnsi="Arial" w:cs="Arial"/>
          <w:color w:val="000000" w:themeColor="text1"/>
          <w:sz w:val="21"/>
          <w:szCs w:val="21"/>
          <w:lang w:eastAsia="tr-TR"/>
        </w:rPr>
        <w:t xml:space="preserve">Öğrencilerin ilköğretimin sonunda ve ortaöğretimin başında çeşitli programlara yöneltilmeleri çeşitli ölçme, değerlendirme araçları ile bireyi tanıma tekniklerinden yararlanılarak elde edilen bilgilere ve ölçümlere göre yapılmalıdır. Ancak, ülkemiz okullarının </w:t>
      </w:r>
      <w:proofErr w:type="spellStart"/>
      <w:r w:rsidRPr="00842F09">
        <w:rPr>
          <w:rFonts w:ascii="Arial" w:eastAsia="Times New Roman" w:hAnsi="Arial" w:cs="Arial"/>
          <w:color w:val="000000" w:themeColor="text1"/>
          <w:sz w:val="21"/>
          <w:szCs w:val="21"/>
          <w:lang w:eastAsia="tr-TR"/>
        </w:rPr>
        <w:t>herbiri</w:t>
      </w:r>
      <w:proofErr w:type="spellEnd"/>
      <w:r w:rsidRPr="00842F09">
        <w:rPr>
          <w:rFonts w:ascii="Arial" w:eastAsia="Times New Roman" w:hAnsi="Arial" w:cs="Arial"/>
          <w:color w:val="000000" w:themeColor="text1"/>
          <w:sz w:val="21"/>
          <w:szCs w:val="21"/>
          <w:lang w:eastAsia="tr-TR"/>
        </w:rPr>
        <w:t>, yöneltme hizmeti için gerekli ölçme araçları, çeşitli psikolojik testler, teknikler ve bu amaçla eğitilmiş personel yönünden yeterli derecede donatılmış değildir. Bir öğrencinin hangi tür bir programa yöneltilmesinin uygun olacağı kararına varırken aşağıdaki ölçütlerden, bilgi ve durumlardan olanaklar ölçüsünde azami derecede</w:t>
      </w:r>
      <w:r w:rsidRPr="00842F09">
        <w:rPr>
          <w:rFonts w:ascii="Arial" w:eastAsia="Times New Roman" w:hAnsi="Arial" w:cs="Arial"/>
          <w:color w:val="000000" w:themeColor="text1"/>
          <w:sz w:val="18"/>
          <w:szCs w:val="18"/>
          <w:lang w:eastAsia="tr-TR"/>
        </w:rPr>
        <w:br/>
      </w:r>
      <w:r w:rsidRPr="00842F09">
        <w:rPr>
          <w:rFonts w:ascii="Arial" w:eastAsia="Times New Roman" w:hAnsi="Arial" w:cs="Arial"/>
          <w:color w:val="000000" w:themeColor="text1"/>
          <w:sz w:val="21"/>
          <w:szCs w:val="21"/>
          <w:lang w:eastAsia="tr-TR"/>
        </w:rPr>
        <w:t>yararlanılmalıdır. Gerek 8. ve gerek 9. yılda yapılacak yöneltmelerde, bu ölçütlerle ilişkili ne kadar çok bilgi toplanırsa, bu bilgilere dayalı, yöneltmenin ´´ geçerliği´´ de o denli yüksek olacaktır.</w:t>
      </w:r>
      <w:r w:rsidRPr="00842F09">
        <w:rPr>
          <w:rFonts w:ascii="Arial" w:eastAsia="Times New Roman" w:hAnsi="Arial" w:cs="Arial"/>
          <w:color w:val="000000" w:themeColor="text1"/>
          <w:sz w:val="18"/>
          <w:szCs w:val="18"/>
          <w:lang w:eastAsia="tr-TR"/>
        </w:rPr>
        <w:br/>
      </w:r>
      <w:r w:rsidRPr="00842F09">
        <w:rPr>
          <w:rFonts w:ascii="Arial" w:eastAsia="Times New Roman" w:hAnsi="Arial" w:cs="Arial"/>
          <w:color w:val="000000" w:themeColor="text1"/>
          <w:sz w:val="21"/>
          <w:szCs w:val="21"/>
          <w:lang w:eastAsia="tr-TR"/>
        </w:rPr>
        <w:t>Öğrencinin Yetenek ve Başarı Durumu</w:t>
      </w:r>
      <w:r w:rsidRPr="00842F09">
        <w:rPr>
          <w:rFonts w:ascii="Arial" w:eastAsia="Times New Roman" w:hAnsi="Arial" w:cs="Arial"/>
          <w:color w:val="000000" w:themeColor="text1"/>
          <w:sz w:val="18"/>
          <w:szCs w:val="18"/>
          <w:lang w:eastAsia="tr-TR"/>
        </w:rPr>
        <w:br/>
      </w:r>
      <w:r w:rsidRPr="00842F09">
        <w:rPr>
          <w:rFonts w:ascii="Arial" w:eastAsia="Times New Roman" w:hAnsi="Arial" w:cs="Arial"/>
          <w:color w:val="000000" w:themeColor="text1"/>
          <w:sz w:val="21"/>
          <w:szCs w:val="21"/>
          <w:lang w:eastAsia="tr-TR"/>
        </w:rPr>
        <w:t>1. Öğrencilerin başarı durumu, farklı yıllarda saptanan genel akademik ortalamaları.</w:t>
      </w:r>
      <w:r w:rsidRPr="00842F09">
        <w:rPr>
          <w:rFonts w:ascii="Arial" w:eastAsia="Times New Roman" w:hAnsi="Arial" w:cs="Arial"/>
          <w:color w:val="000000" w:themeColor="text1"/>
          <w:sz w:val="18"/>
          <w:szCs w:val="18"/>
          <w:lang w:eastAsia="tr-TR"/>
        </w:rPr>
        <w:br/>
      </w:r>
      <w:r w:rsidRPr="00842F09">
        <w:rPr>
          <w:rFonts w:ascii="Arial" w:eastAsia="Times New Roman" w:hAnsi="Arial" w:cs="Arial"/>
          <w:color w:val="000000" w:themeColor="text1"/>
          <w:sz w:val="21"/>
          <w:szCs w:val="21"/>
          <w:lang w:eastAsia="tr-TR"/>
        </w:rPr>
        <w:t>2. En son yöneltmenin yapıldığı ya da bir önceki yıla ilişkin genel başarı ortalaması.</w:t>
      </w:r>
      <w:r w:rsidRPr="00842F09">
        <w:rPr>
          <w:rFonts w:ascii="Arial" w:eastAsia="Times New Roman" w:hAnsi="Arial" w:cs="Arial"/>
          <w:color w:val="000000" w:themeColor="text1"/>
          <w:sz w:val="18"/>
          <w:szCs w:val="18"/>
          <w:lang w:eastAsia="tr-TR"/>
        </w:rPr>
        <w:br/>
      </w:r>
      <w:r w:rsidRPr="00842F09">
        <w:rPr>
          <w:rFonts w:ascii="Arial" w:eastAsia="Times New Roman" w:hAnsi="Arial" w:cs="Arial"/>
          <w:color w:val="000000" w:themeColor="text1"/>
          <w:sz w:val="21"/>
          <w:szCs w:val="21"/>
          <w:lang w:eastAsia="tr-TR"/>
        </w:rPr>
        <w:t>3. Fen, sosyal, dil gibi grup derslerine ilişkin başarı ortalamaları.</w:t>
      </w:r>
      <w:r w:rsidRPr="00842F09">
        <w:rPr>
          <w:rFonts w:ascii="Arial" w:eastAsia="Times New Roman" w:hAnsi="Arial" w:cs="Arial"/>
          <w:color w:val="000000" w:themeColor="text1"/>
          <w:sz w:val="18"/>
          <w:szCs w:val="18"/>
          <w:lang w:eastAsia="tr-TR"/>
        </w:rPr>
        <w:br/>
      </w:r>
      <w:r w:rsidRPr="00842F09">
        <w:rPr>
          <w:rFonts w:ascii="Arial" w:eastAsia="Times New Roman" w:hAnsi="Arial" w:cs="Arial"/>
          <w:color w:val="000000" w:themeColor="text1"/>
          <w:sz w:val="21"/>
          <w:szCs w:val="21"/>
          <w:lang w:eastAsia="tr-TR"/>
        </w:rPr>
        <w:t>4. Öğrencilerin yıllara göre farklı derslerdeki gelişme dereceleri.</w:t>
      </w:r>
      <w:r w:rsidRPr="00842F09">
        <w:rPr>
          <w:rFonts w:ascii="Arial" w:eastAsia="Times New Roman" w:hAnsi="Arial" w:cs="Arial"/>
          <w:color w:val="000000" w:themeColor="text1"/>
          <w:sz w:val="18"/>
          <w:szCs w:val="18"/>
          <w:lang w:eastAsia="tr-TR"/>
        </w:rPr>
        <w:br/>
      </w:r>
      <w:r w:rsidRPr="00842F09">
        <w:rPr>
          <w:rFonts w:ascii="Arial" w:eastAsia="Times New Roman" w:hAnsi="Arial" w:cs="Arial"/>
          <w:color w:val="000000" w:themeColor="text1"/>
          <w:sz w:val="21"/>
          <w:szCs w:val="21"/>
          <w:lang w:eastAsia="tr-TR"/>
        </w:rPr>
        <w:t>5. Genel de başarılı ve başarısız olduğu dersler.</w:t>
      </w:r>
      <w:r w:rsidRPr="00842F09">
        <w:rPr>
          <w:rFonts w:ascii="Arial" w:eastAsia="Times New Roman" w:hAnsi="Arial" w:cs="Arial"/>
          <w:color w:val="000000" w:themeColor="text1"/>
          <w:sz w:val="18"/>
          <w:szCs w:val="18"/>
          <w:lang w:eastAsia="tr-TR"/>
        </w:rPr>
        <w:br/>
      </w:r>
      <w:r w:rsidRPr="00842F09">
        <w:rPr>
          <w:rFonts w:ascii="Arial" w:eastAsia="Times New Roman" w:hAnsi="Arial" w:cs="Arial"/>
          <w:color w:val="000000" w:themeColor="text1"/>
          <w:sz w:val="21"/>
          <w:szCs w:val="21"/>
          <w:lang w:eastAsia="tr-TR"/>
        </w:rPr>
        <w:t>6. Bütünleme, sınıf geçme ve kalma durumları.</w:t>
      </w:r>
      <w:r w:rsidRPr="00842F09">
        <w:rPr>
          <w:rFonts w:ascii="Arial" w:eastAsia="Times New Roman" w:hAnsi="Arial" w:cs="Arial"/>
          <w:color w:val="000000" w:themeColor="text1"/>
          <w:sz w:val="18"/>
          <w:szCs w:val="18"/>
          <w:lang w:eastAsia="tr-TR"/>
        </w:rPr>
        <w:br/>
      </w:r>
      <w:r w:rsidRPr="00842F09">
        <w:rPr>
          <w:rFonts w:ascii="Arial" w:eastAsia="Times New Roman" w:hAnsi="Arial" w:cs="Arial"/>
          <w:color w:val="000000" w:themeColor="text1"/>
          <w:sz w:val="21"/>
          <w:szCs w:val="21"/>
          <w:lang w:eastAsia="tr-TR"/>
        </w:rPr>
        <w:t>7. Öğrencinin özgeçmişi, iş ve meslek tecrübeleri.</w:t>
      </w:r>
      <w:r w:rsidRPr="00842F09">
        <w:rPr>
          <w:rFonts w:ascii="Arial" w:eastAsia="Times New Roman" w:hAnsi="Arial" w:cs="Arial"/>
          <w:color w:val="000000" w:themeColor="text1"/>
          <w:sz w:val="18"/>
          <w:szCs w:val="18"/>
          <w:lang w:eastAsia="tr-TR"/>
        </w:rPr>
        <w:br/>
      </w:r>
      <w:r w:rsidRPr="00842F09">
        <w:rPr>
          <w:rFonts w:ascii="Arial" w:eastAsia="Times New Roman" w:hAnsi="Arial" w:cs="Arial"/>
          <w:color w:val="000000" w:themeColor="text1"/>
          <w:sz w:val="21"/>
          <w:szCs w:val="21"/>
          <w:lang w:eastAsia="tr-TR"/>
        </w:rPr>
        <w:t>8. Yerel olarak uygulanacak genel ve özel yetenek sonuçları.</w:t>
      </w:r>
      <w:r w:rsidRPr="00842F09">
        <w:rPr>
          <w:rFonts w:ascii="Arial" w:eastAsia="Times New Roman" w:hAnsi="Arial" w:cs="Arial"/>
          <w:color w:val="000000" w:themeColor="text1"/>
          <w:sz w:val="18"/>
          <w:szCs w:val="18"/>
          <w:lang w:eastAsia="tr-TR"/>
        </w:rPr>
        <w:br/>
      </w:r>
      <w:r w:rsidRPr="00842F09">
        <w:rPr>
          <w:rFonts w:ascii="Arial" w:eastAsia="Times New Roman" w:hAnsi="Arial" w:cs="Arial"/>
          <w:color w:val="000000" w:themeColor="text1"/>
          <w:sz w:val="21"/>
          <w:szCs w:val="21"/>
          <w:lang w:eastAsia="tr-TR"/>
        </w:rPr>
        <w:t>9. Yerel düzeyde uygulanacak "</w:t>
      </w:r>
      <w:proofErr w:type="spellStart"/>
      <w:r w:rsidRPr="00842F09">
        <w:rPr>
          <w:rFonts w:ascii="Arial" w:eastAsia="Times New Roman" w:hAnsi="Arial" w:cs="Arial"/>
          <w:color w:val="000000" w:themeColor="text1"/>
          <w:sz w:val="21"/>
          <w:szCs w:val="21"/>
          <w:lang w:eastAsia="tr-TR"/>
        </w:rPr>
        <w:t>genelbaşarı</w:t>
      </w:r>
      <w:proofErr w:type="spellEnd"/>
      <w:r w:rsidRPr="00842F09">
        <w:rPr>
          <w:rFonts w:ascii="Arial" w:eastAsia="Times New Roman" w:hAnsi="Arial" w:cs="Arial"/>
          <w:color w:val="000000" w:themeColor="text1"/>
          <w:sz w:val="21"/>
          <w:szCs w:val="21"/>
          <w:lang w:eastAsia="tr-TR"/>
        </w:rPr>
        <w:t>" ve "başarı" testleri sonuçları.</w:t>
      </w:r>
      <w:r w:rsidRPr="00842F09">
        <w:rPr>
          <w:rFonts w:ascii="Arial" w:eastAsia="Times New Roman" w:hAnsi="Arial" w:cs="Arial"/>
          <w:color w:val="000000" w:themeColor="text1"/>
          <w:sz w:val="18"/>
          <w:szCs w:val="18"/>
          <w:lang w:eastAsia="tr-TR"/>
        </w:rPr>
        <w:br/>
      </w:r>
      <w:r w:rsidRPr="00842F09">
        <w:rPr>
          <w:rFonts w:ascii="Arial" w:eastAsia="Times New Roman" w:hAnsi="Arial" w:cs="Arial"/>
          <w:color w:val="000000" w:themeColor="text1"/>
          <w:sz w:val="21"/>
          <w:szCs w:val="21"/>
          <w:lang w:eastAsia="tr-TR"/>
        </w:rPr>
        <w:t>10. Ulusal düzeyde Bakanlık Merkez veya ÖSYM tarafından uygulanacak standart yetenek ve başarı testleri sonuçları.</w:t>
      </w:r>
      <w:r w:rsidRPr="00842F09">
        <w:rPr>
          <w:rFonts w:ascii="Arial" w:eastAsia="Times New Roman" w:hAnsi="Arial" w:cs="Arial"/>
          <w:color w:val="000000" w:themeColor="text1"/>
          <w:sz w:val="18"/>
          <w:szCs w:val="18"/>
          <w:lang w:eastAsia="tr-TR"/>
        </w:rPr>
        <w:br/>
      </w:r>
      <w:r w:rsidRPr="00842F09">
        <w:rPr>
          <w:rFonts w:ascii="Arial" w:eastAsia="Times New Roman" w:hAnsi="Arial" w:cs="Arial"/>
          <w:color w:val="000000" w:themeColor="text1"/>
          <w:sz w:val="21"/>
          <w:szCs w:val="21"/>
          <w:lang w:eastAsia="tr-TR"/>
        </w:rPr>
        <w:t>11. Ders öğretmenlerinin, öğrencinin girebileceği program veya kol hakkındaki genel görüşleri.</w:t>
      </w:r>
      <w:r w:rsidRPr="00842F09">
        <w:rPr>
          <w:rFonts w:ascii="Arial" w:eastAsia="Times New Roman" w:hAnsi="Arial" w:cs="Arial"/>
          <w:color w:val="000000" w:themeColor="text1"/>
          <w:sz w:val="18"/>
          <w:szCs w:val="18"/>
          <w:lang w:eastAsia="tr-TR"/>
        </w:rPr>
        <w:br/>
      </w:r>
      <w:r w:rsidRPr="00842F09">
        <w:rPr>
          <w:rFonts w:ascii="Arial" w:eastAsia="Times New Roman" w:hAnsi="Arial" w:cs="Arial"/>
          <w:color w:val="000000" w:themeColor="text1"/>
          <w:sz w:val="21"/>
          <w:szCs w:val="21"/>
          <w:lang w:eastAsia="tr-TR"/>
        </w:rPr>
        <w:t>12. Sınıf öğretmeninin, öğrencinin yönelebileceği "alan" ve "dal" hakkındaki genel görüşü.</w:t>
      </w:r>
      <w:r w:rsidRPr="00842F09">
        <w:rPr>
          <w:rFonts w:ascii="Arial" w:eastAsia="Times New Roman" w:hAnsi="Arial" w:cs="Arial"/>
          <w:color w:val="000000" w:themeColor="text1"/>
          <w:sz w:val="18"/>
          <w:szCs w:val="18"/>
          <w:lang w:eastAsia="tr-TR"/>
        </w:rPr>
        <w:br/>
      </w:r>
      <w:r w:rsidRPr="00842F09">
        <w:rPr>
          <w:rFonts w:ascii="Arial" w:eastAsia="Times New Roman" w:hAnsi="Arial" w:cs="Arial"/>
          <w:color w:val="000000" w:themeColor="text1"/>
          <w:sz w:val="21"/>
          <w:szCs w:val="21"/>
          <w:lang w:eastAsia="tr-TR"/>
        </w:rPr>
        <w:t>13. Eğitsel kol faaliyetlerinden sorumlu öğretmenlerin öğrenci hakkındaki genel görüşü.</w:t>
      </w:r>
      <w:r w:rsidRPr="00842F09">
        <w:rPr>
          <w:rFonts w:ascii="Arial" w:eastAsia="Times New Roman" w:hAnsi="Arial" w:cs="Arial"/>
          <w:color w:val="000000" w:themeColor="text1"/>
          <w:sz w:val="18"/>
          <w:szCs w:val="18"/>
          <w:lang w:eastAsia="tr-TR"/>
        </w:rPr>
        <w:br/>
      </w:r>
      <w:r w:rsidRPr="00842F09">
        <w:rPr>
          <w:rFonts w:ascii="Arial" w:eastAsia="Times New Roman" w:hAnsi="Arial" w:cs="Arial"/>
          <w:color w:val="000000" w:themeColor="text1"/>
          <w:sz w:val="21"/>
          <w:szCs w:val="21"/>
          <w:lang w:eastAsia="tr-TR"/>
        </w:rPr>
        <w:t>Öğrencinin Kişisel Nitelikleri</w:t>
      </w:r>
      <w:r w:rsidRPr="00842F09">
        <w:rPr>
          <w:rFonts w:ascii="Arial" w:eastAsia="Times New Roman" w:hAnsi="Arial" w:cs="Arial"/>
          <w:color w:val="000000" w:themeColor="text1"/>
          <w:sz w:val="18"/>
          <w:szCs w:val="18"/>
          <w:lang w:eastAsia="tr-TR"/>
        </w:rPr>
        <w:br/>
      </w:r>
      <w:r w:rsidRPr="00842F09">
        <w:rPr>
          <w:rFonts w:ascii="Arial" w:eastAsia="Times New Roman" w:hAnsi="Arial" w:cs="Arial"/>
          <w:color w:val="000000" w:themeColor="text1"/>
          <w:sz w:val="21"/>
          <w:szCs w:val="21"/>
          <w:lang w:eastAsia="tr-TR"/>
        </w:rPr>
        <w:t>Öğrencinin genel sağlık ve enerji düzeyi, beden yapısı, fiziksel engelleri, güdüleri, değerleri, duygusal özellikler, benlik tasarımı ve sosyal ilişkileri, geleceğe yönelik planları ve beklentileri.</w:t>
      </w:r>
      <w:r w:rsidRPr="00842F09">
        <w:rPr>
          <w:rFonts w:ascii="Arial" w:eastAsia="Times New Roman" w:hAnsi="Arial" w:cs="Arial"/>
          <w:color w:val="000000" w:themeColor="text1"/>
          <w:sz w:val="18"/>
          <w:szCs w:val="18"/>
          <w:lang w:eastAsia="tr-TR"/>
        </w:rPr>
        <w:br/>
      </w:r>
      <w:r w:rsidRPr="00842F09">
        <w:rPr>
          <w:rFonts w:ascii="Arial" w:eastAsia="Times New Roman" w:hAnsi="Arial" w:cs="Arial"/>
          <w:color w:val="000000" w:themeColor="text1"/>
          <w:sz w:val="21"/>
          <w:szCs w:val="21"/>
          <w:lang w:eastAsia="tr-TR"/>
        </w:rPr>
        <w:t>Öğrencinin Kişisel Nitelikleri</w:t>
      </w:r>
      <w:r w:rsidRPr="00842F09">
        <w:rPr>
          <w:rFonts w:ascii="Arial" w:eastAsia="Times New Roman" w:hAnsi="Arial" w:cs="Arial"/>
          <w:color w:val="000000" w:themeColor="text1"/>
          <w:sz w:val="18"/>
          <w:szCs w:val="18"/>
          <w:lang w:eastAsia="tr-TR"/>
        </w:rPr>
        <w:br/>
      </w:r>
      <w:r w:rsidRPr="00842F09">
        <w:rPr>
          <w:rFonts w:ascii="Arial" w:eastAsia="Times New Roman" w:hAnsi="Arial" w:cs="Arial"/>
          <w:color w:val="000000" w:themeColor="text1"/>
          <w:sz w:val="21"/>
          <w:szCs w:val="21"/>
          <w:lang w:eastAsia="tr-TR"/>
        </w:rPr>
        <w:t>1. Boş zaman etkinliklerinde tercih ettiği konular.</w:t>
      </w:r>
      <w:r w:rsidRPr="00842F09">
        <w:rPr>
          <w:rFonts w:ascii="Arial" w:eastAsia="Times New Roman" w:hAnsi="Arial" w:cs="Arial"/>
          <w:color w:val="000000" w:themeColor="text1"/>
          <w:sz w:val="18"/>
          <w:szCs w:val="18"/>
          <w:lang w:eastAsia="tr-TR"/>
        </w:rPr>
        <w:br/>
      </w:r>
      <w:r w:rsidRPr="00842F09">
        <w:rPr>
          <w:rFonts w:ascii="Arial" w:eastAsia="Times New Roman" w:hAnsi="Arial" w:cs="Arial"/>
          <w:color w:val="000000" w:themeColor="text1"/>
          <w:sz w:val="21"/>
          <w:szCs w:val="21"/>
          <w:lang w:eastAsia="tr-TR"/>
        </w:rPr>
        <w:t>2. Uygulanacak ilgi testlerinin sonuçları</w:t>
      </w:r>
      <w:r w:rsidRPr="00842F09">
        <w:rPr>
          <w:rFonts w:ascii="Arial" w:eastAsia="Times New Roman" w:hAnsi="Arial" w:cs="Arial"/>
          <w:color w:val="000000" w:themeColor="text1"/>
          <w:sz w:val="18"/>
          <w:szCs w:val="18"/>
          <w:lang w:eastAsia="tr-TR"/>
        </w:rPr>
        <w:br/>
      </w:r>
      <w:r w:rsidRPr="00842F09">
        <w:rPr>
          <w:rFonts w:ascii="Arial" w:eastAsia="Times New Roman" w:hAnsi="Arial" w:cs="Arial"/>
          <w:color w:val="000000" w:themeColor="text1"/>
          <w:sz w:val="21"/>
          <w:szCs w:val="21"/>
          <w:lang w:eastAsia="tr-TR"/>
        </w:rPr>
        <w:t>3. Kol faaliyeti öğretmenlerinin öğrencinin ilgi ve tercihleri hakkındaki görüşleri.</w:t>
      </w:r>
      <w:r w:rsidRPr="00842F09">
        <w:rPr>
          <w:rFonts w:ascii="Arial" w:eastAsia="Times New Roman" w:hAnsi="Arial" w:cs="Arial"/>
          <w:color w:val="000000" w:themeColor="text1"/>
          <w:sz w:val="18"/>
          <w:szCs w:val="18"/>
          <w:lang w:eastAsia="tr-TR"/>
        </w:rPr>
        <w:br/>
      </w:r>
      <w:r w:rsidRPr="00842F09">
        <w:rPr>
          <w:rFonts w:ascii="Arial" w:eastAsia="Times New Roman" w:hAnsi="Arial" w:cs="Arial"/>
          <w:color w:val="000000" w:themeColor="text1"/>
          <w:sz w:val="21"/>
          <w:szCs w:val="21"/>
          <w:lang w:eastAsia="tr-TR"/>
        </w:rPr>
        <w:t>4. Sınıf öğretmeninin, öğrencinin ilgi alanı hakkındaki gözlemleri.</w:t>
      </w:r>
      <w:r w:rsidRPr="00842F09">
        <w:rPr>
          <w:rFonts w:ascii="Arial" w:eastAsia="Times New Roman" w:hAnsi="Arial" w:cs="Arial"/>
          <w:color w:val="000000" w:themeColor="text1"/>
          <w:sz w:val="18"/>
          <w:szCs w:val="18"/>
          <w:lang w:eastAsia="tr-TR"/>
        </w:rPr>
        <w:br/>
      </w:r>
      <w:r w:rsidRPr="00842F09">
        <w:rPr>
          <w:rFonts w:ascii="Arial" w:eastAsia="Times New Roman" w:hAnsi="Arial" w:cs="Arial"/>
          <w:color w:val="000000" w:themeColor="text1"/>
          <w:sz w:val="21"/>
          <w:szCs w:val="21"/>
          <w:lang w:eastAsia="tr-TR"/>
        </w:rPr>
        <w:t>5. Ailesinin, öğrencinin ilgi alanı hakkındaki gözlemleri.</w:t>
      </w:r>
      <w:r w:rsidRPr="00842F09">
        <w:rPr>
          <w:rFonts w:ascii="Arial" w:eastAsia="Times New Roman" w:hAnsi="Arial" w:cs="Arial"/>
          <w:color w:val="000000" w:themeColor="text1"/>
          <w:sz w:val="21"/>
          <w:szCs w:val="21"/>
          <w:lang w:eastAsia="tr-TR"/>
        </w:rPr>
        <w:br/>
        <w:t>Öğrencinin İsteği ile İşin veya Programın Nitelikleri</w:t>
      </w:r>
      <w:r w:rsidRPr="00842F09">
        <w:rPr>
          <w:rFonts w:ascii="Arial" w:eastAsia="Times New Roman" w:hAnsi="Arial" w:cs="Arial"/>
          <w:color w:val="000000" w:themeColor="text1"/>
          <w:sz w:val="18"/>
          <w:szCs w:val="18"/>
          <w:lang w:eastAsia="tr-TR"/>
        </w:rPr>
        <w:br/>
      </w:r>
      <w:r w:rsidRPr="00842F09">
        <w:rPr>
          <w:rFonts w:ascii="Arial" w:eastAsia="Times New Roman" w:hAnsi="Arial" w:cs="Arial"/>
          <w:color w:val="000000" w:themeColor="text1"/>
          <w:sz w:val="21"/>
          <w:szCs w:val="21"/>
          <w:lang w:eastAsia="tr-TR"/>
        </w:rPr>
        <w:t>1. Öğrencinin, program, alan ve dal tercihi.</w:t>
      </w:r>
      <w:r w:rsidRPr="00842F09">
        <w:rPr>
          <w:rFonts w:ascii="Arial" w:eastAsia="Times New Roman" w:hAnsi="Arial" w:cs="Arial"/>
          <w:color w:val="000000" w:themeColor="text1"/>
          <w:sz w:val="18"/>
          <w:szCs w:val="18"/>
          <w:lang w:eastAsia="tr-TR"/>
        </w:rPr>
        <w:br/>
      </w:r>
      <w:r w:rsidRPr="00842F09">
        <w:rPr>
          <w:rFonts w:ascii="Arial" w:eastAsia="Times New Roman" w:hAnsi="Arial" w:cs="Arial"/>
          <w:color w:val="000000" w:themeColor="text1"/>
          <w:sz w:val="21"/>
          <w:szCs w:val="21"/>
          <w:lang w:eastAsia="tr-TR"/>
        </w:rPr>
        <w:t>2. Öğrencinin geleceğe yönelik, yaşam planı, beklentileri ve güdüsü.</w:t>
      </w:r>
      <w:r w:rsidRPr="00842F09">
        <w:rPr>
          <w:rFonts w:ascii="Arial" w:eastAsia="Times New Roman" w:hAnsi="Arial" w:cs="Arial"/>
          <w:color w:val="000000" w:themeColor="text1"/>
          <w:sz w:val="18"/>
          <w:szCs w:val="18"/>
          <w:lang w:eastAsia="tr-TR"/>
        </w:rPr>
        <w:br/>
      </w:r>
      <w:r w:rsidRPr="00842F09">
        <w:rPr>
          <w:rFonts w:ascii="Arial" w:eastAsia="Times New Roman" w:hAnsi="Arial" w:cs="Arial"/>
          <w:color w:val="000000" w:themeColor="text1"/>
          <w:sz w:val="21"/>
          <w:szCs w:val="21"/>
          <w:lang w:eastAsia="tr-TR"/>
        </w:rPr>
        <w:t>3. İş ve mesleklerin niteliği ve kişi yönünden geleceği.</w:t>
      </w:r>
      <w:r w:rsidRPr="00842F09">
        <w:rPr>
          <w:rFonts w:ascii="Arial" w:eastAsia="Times New Roman" w:hAnsi="Arial" w:cs="Arial"/>
          <w:color w:val="000000" w:themeColor="text1"/>
          <w:sz w:val="18"/>
          <w:szCs w:val="18"/>
          <w:lang w:eastAsia="tr-TR"/>
        </w:rPr>
        <w:br/>
      </w:r>
      <w:r w:rsidRPr="00842F09">
        <w:rPr>
          <w:rFonts w:ascii="Arial" w:eastAsia="Times New Roman" w:hAnsi="Arial" w:cs="Arial"/>
          <w:color w:val="000000" w:themeColor="text1"/>
          <w:sz w:val="21"/>
          <w:szCs w:val="21"/>
          <w:lang w:eastAsia="tr-TR"/>
        </w:rPr>
        <w:t>4. Önerilecek programın bitiminde girilebilecek işlerin nitelikleri ile bireyin nitelikleri arasındaki uyuşma derecesi.</w:t>
      </w:r>
      <w:r w:rsidRPr="00842F09">
        <w:rPr>
          <w:rFonts w:ascii="Arial" w:eastAsia="Times New Roman" w:hAnsi="Arial" w:cs="Arial"/>
          <w:color w:val="000000" w:themeColor="text1"/>
          <w:sz w:val="18"/>
          <w:szCs w:val="18"/>
          <w:lang w:eastAsia="tr-TR"/>
        </w:rPr>
        <w:br/>
      </w:r>
      <w:r w:rsidRPr="00842F09">
        <w:rPr>
          <w:rFonts w:ascii="Arial" w:eastAsia="Times New Roman" w:hAnsi="Arial" w:cs="Arial"/>
          <w:color w:val="000000" w:themeColor="text1"/>
          <w:sz w:val="21"/>
          <w:szCs w:val="21"/>
          <w:lang w:eastAsia="tr-TR"/>
        </w:rPr>
        <w:t>5. Öğrenci için önerilecek programın süresi ve ortaöğretimden sonra girilecek diğer </w:t>
      </w:r>
      <w:proofErr w:type="gramStart"/>
      <w:r w:rsidRPr="00842F09">
        <w:rPr>
          <w:rFonts w:ascii="Arial" w:eastAsia="Times New Roman" w:hAnsi="Arial" w:cs="Arial"/>
          <w:color w:val="000000" w:themeColor="text1"/>
          <w:sz w:val="21"/>
          <w:szCs w:val="21"/>
          <w:lang w:eastAsia="tr-TR"/>
        </w:rPr>
        <w:t>yüksek öğrenim</w:t>
      </w:r>
      <w:proofErr w:type="gramEnd"/>
      <w:r w:rsidRPr="00842F09">
        <w:rPr>
          <w:rFonts w:ascii="Arial" w:eastAsia="Times New Roman" w:hAnsi="Arial" w:cs="Arial"/>
          <w:color w:val="000000" w:themeColor="text1"/>
          <w:sz w:val="21"/>
          <w:szCs w:val="21"/>
          <w:lang w:eastAsia="tr-TR"/>
        </w:rPr>
        <w:t xml:space="preserve"> programlarına ilişkin koşullar.</w:t>
      </w:r>
      <w:r w:rsidRPr="00842F09">
        <w:rPr>
          <w:rFonts w:ascii="Arial" w:eastAsia="Times New Roman" w:hAnsi="Arial" w:cs="Arial"/>
          <w:color w:val="000000" w:themeColor="text1"/>
          <w:sz w:val="18"/>
          <w:szCs w:val="18"/>
          <w:lang w:eastAsia="tr-TR"/>
        </w:rPr>
        <w:br/>
      </w:r>
      <w:r w:rsidRPr="00842F09">
        <w:rPr>
          <w:rFonts w:ascii="Arial" w:eastAsia="Times New Roman" w:hAnsi="Arial" w:cs="Arial"/>
          <w:color w:val="000000" w:themeColor="text1"/>
          <w:sz w:val="21"/>
          <w:szCs w:val="21"/>
          <w:lang w:eastAsia="tr-TR"/>
        </w:rPr>
        <w:t>6. Programın öğrenciyi hazırlayacağı meslek ve işin sağlayacağı ücret, sosyal haklar, işte ilerleme gibi olası koşullar.</w:t>
      </w:r>
      <w:r w:rsidRPr="00842F09">
        <w:rPr>
          <w:rFonts w:ascii="Arial" w:eastAsia="Times New Roman" w:hAnsi="Arial" w:cs="Arial"/>
          <w:color w:val="000000" w:themeColor="text1"/>
          <w:sz w:val="18"/>
          <w:szCs w:val="18"/>
          <w:lang w:eastAsia="tr-TR"/>
        </w:rPr>
        <w:br/>
      </w:r>
      <w:r w:rsidRPr="00842F09">
        <w:rPr>
          <w:rFonts w:ascii="Arial" w:eastAsia="Times New Roman" w:hAnsi="Arial" w:cs="Arial"/>
          <w:color w:val="000000" w:themeColor="text1"/>
          <w:sz w:val="21"/>
          <w:szCs w:val="21"/>
          <w:lang w:eastAsia="tr-TR"/>
        </w:rPr>
        <w:t>Ailesinin Görüşü</w:t>
      </w:r>
      <w:r w:rsidRPr="00842F09">
        <w:rPr>
          <w:rFonts w:ascii="Arial" w:eastAsia="Times New Roman" w:hAnsi="Arial" w:cs="Arial"/>
          <w:color w:val="000000" w:themeColor="text1"/>
          <w:sz w:val="18"/>
          <w:szCs w:val="18"/>
          <w:lang w:eastAsia="tr-TR"/>
        </w:rPr>
        <w:br/>
      </w:r>
      <w:r w:rsidRPr="00842F09">
        <w:rPr>
          <w:rFonts w:ascii="Arial" w:eastAsia="Times New Roman" w:hAnsi="Arial" w:cs="Arial"/>
          <w:color w:val="000000" w:themeColor="text1"/>
          <w:sz w:val="21"/>
          <w:szCs w:val="21"/>
          <w:lang w:eastAsia="tr-TR"/>
        </w:rPr>
        <w:t xml:space="preserve">1. </w:t>
      </w:r>
      <w:proofErr w:type="spellStart"/>
      <w:r w:rsidRPr="00842F09">
        <w:rPr>
          <w:rFonts w:ascii="Arial" w:eastAsia="Times New Roman" w:hAnsi="Arial" w:cs="Arial"/>
          <w:color w:val="000000" w:themeColor="text1"/>
          <w:sz w:val="21"/>
          <w:szCs w:val="21"/>
          <w:lang w:eastAsia="tr-TR"/>
        </w:rPr>
        <w:t>Öğrenciile</w:t>
      </w:r>
      <w:proofErr w:type="spellEnd"/>
      <w:r w:rsidRPr="00842F09">
        <w:rPr>
          <w:rFonts w:ascii="Arial" w:eastAsia="Times New Roman" w:hAnsi="Arial" w:cs="Arial"/>
          <w:color w:val="000000" w:themeColor="text1"/>
          <w:sz w:val="21"/>
          <w:szCs w:val="21"/>
          <w:lang w:eastAsia="tr-TR"/>
        </w:rPr>
        <w:t xml:space="preserve"> ilgili kararlarda taraf olarak, ailesinin çocuklar hakkındaki görüşleri, istek ve beklentileri.</w:t>
      </w:r>
      <w:r w:rsidRPr="00842F09">
        <w:rPr>
          <w:rFonts w:ascii="Arial" w:eastAsia="Times New Roman" w:hAnsi="Arial" w:cs="Arial"/>
          <w:color w:val="000000" w:themeColor="text1"/>
          <w:sz w:val="18"/>
          <w:szCs w:val="18"/>
          <w:lang w:eastAsia="tr-TR"/>
        </w:rPr>
        <w:br/>
      </w:r>
      <w:r w:rsidRPr="00842F09">
        <w:rPr>
          <w:rFonts w:ascii="Arial" w:eastAsia="Times New Roman" w:hAnsi="Arial" w:cs="Arial"/>
          <w:color w:val="000000" w:themeColor="text1"/>
          <w:sz w:val="21"/>
          <w:szCs w:val="21"/>
          <w:lang w:eastAsia="tr-TR"/>
        </w:rPr>
        <w:t>2. Çocukları hakkında kendilerine yapılan, yöneltme tavsiyelerine olan tepkileri ve görüşleri.</w:t>
      </w:r>
      <w:r w:rsidRPr="00842F09">
        <w:rPr>
          <w:rFonts w:ascii="Arial" w:eastAsia="Times New Roman" w:hAnsi="Arial" w:cs="Arial"/>
          <w:color w:val="000000" w:themeColor="text1"/>
          <w:sz w:val="18"/>
          <w:szCs w:val="18"/>
          <w:lang w:eastAsia="tr-TR"/>
        </w:rPr>
        <w:br/>
      </w:r>
      <w:r w:rsidRPr="00842F09">
        <w:rPr>
          <w:rFonts w:ascii="Arial" w:eastAsia="Times New Roman" w:hAnsi="Arial" w:cs="Arial"/>
          <w:color w:val="000000" w:themeColor="text1"/>
          <w:sz w:val="21"/>
          <w:szCs w:val="21"/>
          <w:lang w:eastAsia="tr-TR"/>
        </w:rPr>
        <w:t>Programa, İşe Girme ve Devam Edebilme Koşulları</w:t>
      </w:r>
      <w:r w:rsidRPr="00842F09">
        <w:rPr>
          <w:rFonts w:ascii="Arial" w:eastAsia="Times New Roman" w:hAnsi="Arial" w:cs="Arial"/>
          <w:color w:val="000000" w:themeColor="text1"/>
          <w:sz w:val="18"/>
          <w:szCs w:val="18"/>
          <w:lang w:eastAsia="tr-TR"/>
        </w:rPr>
        <w:br/>
      </w:r>
      <w:r w:rsidRPr="00842F09">
        <w:rPr>
          <w:rFonts w:ascii="Arial" w:eastAsia="Times New Roman" w:hAnsi="Arial" w:cs="Arial"/>
          <w:color w:val="000000" w:themeColor="text1"/>
          <w:sz w:val="21"/>
          <w:szCs w:val="21"/>
          <w:lang w:eastAsia="tr-TR"/>
        </w:rPr>
        <w:t>1. Girilecek programın öğrencinin ulaşabileceği yakın çevrede bulunup bulunmaması.</w:t>
      </w:r>
      <w:r w:rsidRPr="00842F09">
        <w:rPr>
          <w:rFonts w:ascii="Arial" w:eastAsia="Times New Roman" w:hAnsi="Arial" w:cs="Arial"/>
          <w:color w:val="000000" w:themeColor="text1"/>
          <w:sz w:val="18"/>
          <w:szCs w:val="18"/>
          <w:lang w:eastAsia="tr-TR"/>
        </w:rPr>
        <w:br/>
      </w:r>
      <w:r w:rsidRPr="00842F09">
        <w:rPr>
          <w:rFonts w:ascii="Arial" w:eastAsia="Times New Roman" w:hAnsi="Arial" w:cs="Arial"/>
          <w:color w:val="000000" w:themeColor="text1"/>
          <w:sz w:val="21"/>
          <w:szCs w:val="21"/>
          <w:lang w:eastAsia="tr-TR"/>
        </w:rPr>
        <w:t>2. Zorunlu eğitim ötesinde eğitim masraflarının çocuğun ailesinin karşılama olasılığı devletin, vakıf ve kuruluşların sağladığı burs, parasız yatılılık ve kredi gibi olanakları.</w:t>
      </w:r>
      <w:r w:rsidRPr="00842F09">
        <w:rPr>
          <w:rFonts w:ascii="Arial" w:eastAsia="Times New Roman" w:hAnsi="Arial" w:cs="Arial"/>
          <w:color w:val="000000" w:themeColor="text1"/>
          <w:sz w:val="18"/>
          <w:szCs w:val="18"/>
          <w:lang w:eastAsia="tr-TR"/>
        </w:rPr>
        <w:br/>
      </w:r>
      <w:r w:rsidRPr="00842F09">
        <w:rPr>
          <w:rFonts w:ascii="Arial" w:eastAsia="Times New Roman" w:hAnsi="Arial" w:cs="Arial"/>
          <w:color w:val="000000" w:themeColor="text1"/>
          <w:sz w:val="21"/>
          <w:szCs w:val="21"/>
          <w:lang w:eastAsia="tr-TR"/>
        </w:rPr>
        <w:t>Mesleğin İnsan gücü Gereksinimi Yönünden Durumu</w:t>
      </w:r>
      <w:r w:rsidRPr="00842F09">
        <w:rPr>
          <w:rFonts w:ascii="Arial" w:eastAsia="Times New Roman" w:hAnsi="Arial" w:cs="Arial"/>
          <w:color w:val="000000" w:themeColor="text1"/>
          <w:sz w:val="18"/>
          <w:szCs w:val="18"/>
          <w:lang w:eastAsia="tr-TR"/>
        </w:rPr>
        <w:br/>
      </w:r>
      <w:r w:rsidRPr="00842F09">
        <w:rPr>
          <w:rFonts w:ascii="Arial" w:eastAsia="Times New Roman" w:hAnsi="Arial" w:cs="Arial"/>
          <w:color w:val="000000" w:themeColor="text1"/>
          <w:sz w:val="21"/>
          <w:szCs w:val="21"/>
          <w:lang w:eastAsia="tr-TR"/>
        </w:rPr>
        <w:t>Devlet ve özel sektör düzeyinde, ülkenin ilgili alan, iş ve meslek için olan farklı düzeylerdeki, insan gücü gereksinimi ve geleceğe yönelik projeler.</w:t>
      </w:r>
      <w:r w:rsidRPr="00842F09">
        <w:rPr>
          <w:rFonts w:ascii="Arial" w:eastAsia="Times New Roman" w:hAnsi="Arial" w:cs="Arial"/>
          <w:color w:val="000000" w:themeColor="text1"/>
          <w:sz w:val="18"/>
          <w:szCs w:val="18"/>
          <w:lang w:eastAsia="tr-TR"/>
        </w:rPr>
        <w:br/>
      </w:r>
      <w:r w:rsidRPr="00842F09">
        <w:rPr>
          <w:rFonts w:ascii="Arial" w:eastAsia="Times New Roman" w:hAnsi="Arial" w:cs="Arial"/>
          <w:color w:val="000000" w:themeColor="text1"/>
          <w:sz w:val="21"/>
          <w:szCs w:val="21"/>
          <w:lang w:eastAsia="tr-TR"/>
        </w:rPr>
        <w:t xml:space="preserve">Okul Rehberlik Servisinin Öğrenci </w:t>
      </w:r>
      <w:proofErr w:type="spellStart"/>
      <w:r w:rsidRPr="00842F09">
        <w:rPr>
          <w:rFonts w:ascii="Arial" w:eastAsia="Times New Roman" w:hAnsi="Arial" w:cs="Arial"/>
          <w:color w:val="000000" w:themeColor="text1"/>
          <w:sz w:val="21"/>
          <w:szCs w:val="21"/>
          <w:lang w:eastAsia="tr-TR"/>
        </w:rPr>
        <w:t>Hakkındaki´´Genel</w:t>
      </w:r>
      <w:proofErr w:type="spellEnd"/>
      <w:r w:rsidRPr="00842F09">
        <w:rPr>
          <w:rFonts w:ascii="Arial" w:eastAsia="Times New Roman" w:hAnsi="Arial" w:cs="Arial"/>
          <w:color w:val="000000" w:themeColor="text1"/>
          <w:sz w:val="21"/>
          <w:szCs w:val="21"/>
          <w:lang w:eastAsia="tr-TR"/>
        </w:rPr>
        <w:t> </w:t>
      </w:r>
      <w:proofErr w:type="spellStart"/>
      <w:r w:rsidRPr="00842F09">
        <w:rPr>
          <w:rFonts w:ascii="Arial" w:eastAsia="Times New Roman" w:hAnsi="Arial" w:cs="Arial"/>
          <w:color w:val="000000" w:themeColor="text1"/>
          <w:sz w:val="21"/>
          <w:szCs w:val="21"/>
          <w:lang w:eastAsia="tr-TR"/>
        </w:rPr>
        <w:t>Değerlendirme´´Sonuçları</w:t>
      </w:r>
      <w:proofErr w:type="spellEnd"/>
      <w:r w:rsidRPr="00842F09">
        <w:rPr>
          <w:rFonts w:ascii="Arial" w:eastAsia="Times New Roman" w:hAnsi="Arial" w:cs="Arial"/>
          <w:color w:val="000000" w:themeColor="text1"/>
          <w:sz w:val="18"/>
          <w:szCs w:val="18"/>
          <w:lang w:eastAsia="tr-TR"/>
        </w:rPr>
        <w:br/>
      </w:r>
      <w:r w:rsidRPr="00842F09">
        <w:rPr>
          <w:rFonts w:ascii="Arial" w:eastAsia="Times New Roman" w:hAnsi="Arial" w:cs="Arial"/>
          <w:color w:val="000000" w:themeColor="text1"/>
          <w:sz w:val="21"/>
          <w:szCs w:val="21"/>
          <w:lang w:eastAsia="tr-TR"/>
        </w:rPr>
        <w:t>Ölçütler, koşullar ve durumlar dikkate alındığında, okul rehberlik uzmanlarının, yoksa sınıf öğretmeninin, öğrencinin hangi programa, alana ve dala yöneltilmesinin uygun olacağı hakkındaki nihai görüş ve tavsiyeleri belirlenir. Olası seçeneklerin tümü belirlenmeli, tercih öğrenciye bırakılmalıdır.</w:t>
      </w:r>
    </w:p>
    <w:p w:rsidR="00134BC7" w:rsidRDefault="00842F09"/>
    <w:sectPr w:rsidR="00134BC7" w:rsidSect="00842F09">
      <w:pgSz w:w="11906" w:h="16838"/>
      <w:pgMar w:top="426"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F09"/>
    <w:rsid w:val="0041200F"/>
    <w:rsid w:val="00842F09"/>
    <w:rsid w:val="00AE37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4549C-A697-4C91-92A1-ECAD1A77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842F0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842F09"/>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842F0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ontentheading">
    <w:name w:val="contentheading"/>
    <w:basedOn w:val="Normal"/>
    <w:rsid w:val="00842F0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42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691524">
      <w:bodyDiv w:val="1"/>
      <w:marLeft w:val="0"/>
      <w:marRight w:val="0"/>
      <w:marTop w:val="0"/>
      <w:marBottom w:val="0"/>
      <w:divBdr>
        <w:top w:val="none" w:sz="0" w:space="0" w:color="auto"/>
        <w:left w:val="none" w:sz="0" w:space="0" w:color="auto"/>
        <w:bottom w:val="none" w:sz="0" w:space="0" w:color="auto"/>
        <w:right w:val="none" w:sz="0" w:space="0" w:color="auto"/>
      </w:divBdr>
      <w:divsChild>
        <w:div w:id="490410965">
          <w:marLeft w:val="-225"/>
          <w:marRight w:val="-225"/>
          <w:marTop w:val="0"/>
          <w:marBottom w:val="450"/>
          <w:divBdr>
            <w:top w:val="none" w:sz="0" w:space="0" w:color="auto"/>
            <w:left w:val="none" w:sz="0" w:space="0" w:color="auto"/>
            <w:bottom w:val="none" w:sz="0" w:space="0" w:color="auto"/>
            <w:right w:val="none" w:sz="0" w:space="0" w:color="auto"/>
          </w:divBdr>
          <w:divsChild>
            <w:div w:id="1882284159">
              <w:marLeft w:val="0"/>
              <w:marRight w:val="0"/>
              <w:marTop w:val="0"/>
              <w:marBottom w:val="0"/>
              <w:divBdr>
                <w:top w:val="none" w:sz="0" w:space="0" w:color="auto"/>
                <w:left w:val="none" w:sz="0" w:space="0" w:color="auto"/>
                <w:bottom w:val="none" w:sz="0" w:space="0" w:color="auto"/>
                <w:right w:val="none" w:sz="0" w:space="0" w:color="auto"/>
              </w:divBdr>
              <w:divsChild>
                <w:div w:id="20754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1260</Words>
  <Characters>7186</Characters>
  <Application>Microsoft Office Word</Application>
  <DocSecurity>0</DocSecurity>
  <Lines>59</Lines>
  <Paragraphs>16</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        Mesleki Rehberlik   /</vt:lpstr>
    </vt:vector>
  </TitlesOfParts>
  <Company>SilentAll Team</Company>
  <LinksUpToDate>false</LinksUpToDate>
  <CharactersWithSpaces>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dc:creator>
  <cp:keywords/>
  <dc:description/>
  <cp:lastModifiedBy>pcc</cp:lastModifiedBy>
  <cp:revision>1</cp:revision>
  <dcterms:created xsi:type="dcterms:W3CDTF">2018-07-27T07:21:00Z</dcterms:created>
  <dcterms:modified xsi:type="dcterms:W3CDTF">2018-07-27T07:23:00Z</dcterms:modified>
</cp:coreProperties>
</file>